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B4" w:rsidRDefault="00B617B4" w:rsidP="00522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6C7">
        <w:rPr>
          <w:rFonts w:ascii="Times New Roman" w:hAnsi="Times New Roman" w:cs="Times New Roman"/>
          <w:sz w:val="24"/>
          <w:szCs w:val="24"/>
          <w:lang w:val="uk-UA"/>
        </w:rPr>
        <w:t>378.147/372.853:53</w:t>
      </w:r>
      <w:bookmarkStart w:id="0" w:name="_GoBack"/>
      <w:bookmarkEnd w:id="0"/>
    </w:p>
    <w:p w:rsidR="00B617B4" w:rsidRDefault="00B617B4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 xml:space="preserve">Ільніцька Катерина Сергіївна, </w:t>
      </w: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 xml:space="preserve">викладач кафедри фізики і астрономії та методики їх </w:t>
      </w:r>
      <w:r w:rsidR="00B617B4" w:rsidRPr="00B617B4">
        <w:rPr>
          <w:rFonts w:ascii="Times New Roman" w:hAnsi="Times New Roman" w:cs="Times New Roman"/>
          <w:sz w:val="24"/>
          <w:szCs w:val="24"/>
          <w:lang w:val="uk-UA"/>
        </w:rPr>
        <w:t>викладання</w:t>
      </w: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>Уманського державного педагогічного університету імені Павла Тичини</w:t>
      </w: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>Умань</w:t>
      </w:r>
    </w:p>
    <w:p w:rsidR="00306E77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>Декарчук Сергій Олександрович,</w:t>
      </w: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 xml:space="preserve">викладач кафедри фізики і </w:t>
      </w:r>
      <w:r w:rsidR="00B617B4" w:rsidRPr="00B617B4">
        <w:rPr>
          <w:rFonts w:ascii="Times New Roman" w:hAnsi="Times New Roman" w:cs="Times New Roman"/>
          <w:sz w:val="24"/>
          <w:szCs w:val="24"/>
          <w:lang w:val="uk-UA"/>
        </w:rPr>
        <w:t>астрономії та методики їх викладання</w:t>
      </w:r>
    </w:p>
    <w:p w:rsidR="00690FB2" w:rsidRPr="00B617B4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>Уманського державного педагогічного університету імені Павла Тичини</w:t>
      </w:r>
    </w:p>
    <w:p w:rsidR="00690FB2" w:rsidRDefault="00690FB2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sz w:val="24"/>
          <w:szCs w:val="24"/>
          <w:lang w:val="uk-UA"/>
        </w:rPr>
        <w:t>Умань</w:t>
      </w:r>
    </w:p>
    <w:p w:rsidR="00B617B4" w:rsidRDefault="00B617B4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617B4" w:rsidRPr="00B617B4" w:rsidRDefault="00B617B4" w:rsidP="00B617B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90FB2" w:rsidRPr="00522033" w:rsidRDefault="00306423" w:rsidP="003064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033">
        <w:rPr>
          <w:rFonts w:ascii="Times New Roman" w:hAnsi="Times New Roman" w:cs="Times New Roman"/>
          <w:b/>
          <w:sz w:val="28"/>
          <w:szCs w:val="28"/>
          <w:lang w:val="uk-UA"/>
        </w:rPr>
        <w:t>ЕЛЕКТРОННИЙ НАВЧАЛЬНИЙ ПОСІБНИК ЯК ЕФЕКТИВНИЙ ЗАСІБ ФОРМУВАННЯ КОМПЕТЕНТНОСТ</w:t>
      </w:r>
      <w:r w:rsidR="00522033" w:rsidRPr="005220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ЕЙ </w:t>
      </w:r>
      <w:r w:rsidRPr="00522033">
        <w:rPr>
          <w:rFonts w:ascii="Times New Roman" w:hAnsi="Times New Roman" w:cs="Times New Roman"/>
          <w:b/>
          <w:sz w:val="28"/>
          <w:szCs w:val="28"/>
          <w:lang w:val="uk-UA"/>
        </w:rPr>
        <w:t>МАЙБУТНІХ УЧИТЕЛІВ ФІЗИКИ</w:t>
      </w:r>
    </w:p>
    <w:p w:rsidR="00306423" w:rsidRPr="00B617B4" w:rsidRDefault="00306423" w:rsidP="00B617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5D7F" w:rsidRPr="00013F9F" w:rsidRDefault="00615D7F" w:rsidP="003D1F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6423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Закону України «Про освіту», прийнятого 5 вересня 2017 року Верховною Радою України</w:t>
      </w:r>
      <w:r w:rsidR="00D822C3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0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1F4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підручник </w:t>
      </w:r>
      <w:r w:rsidR="00306423" w:rsidRPr="003D1F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посібник) - електронне навчальне видання із систематизованим викладом навчального матеріалу, що відповідає освітній програмі, містить цифрові об’єкти різних форматів та забезпечує інтерактивну взаємодію. </w:t>
      </w:r>
      <w:r w:rsidR="00306423" w:rsidRPr="003064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Окрім того, стаття 3 цього Закону регламентує </w:t>
      </w:r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на доступ до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публічних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освітніх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наукових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інформаційних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ресурсів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тому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числі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мережі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Інтернет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електронних</w:t>
      </w:r>
      <w:proofErr w:type="spellEnd"/>
      <w:r w:rsidR="003D1F49">
        <w:rPr>
          <w:rFonts w:ascii="Times New Roman" w:hAnsi="Times New Roman" w:cs="Times New Roman"/>
          <w:sz w:val="24"/>
          <w:szCs w:val="24"/>
          <w:lang w:val="uk-UA"/>
        </w:rPr>
        <w:t xml:space="preserve"> підручників</w:t>
      </w:r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мультимедійних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ресурсів</w:t>
      </w:r>
      <w:proofErr w:type="spellEnd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порядку, </w:t>
      </w:r>
      <w:proofErr w:type="spellStart"/>
      <w:r w:rsidR="00306423" w:rsidRPr="00306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визначен</w:t>
      </w:r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ому</w:t>
      </w:r>
      <w:proofErr w:type="spellEnd"/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sym w:font="Symbol" w:char="F05B"/>
      </w:r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sym w:font="Symbol" w:char="F05D"/>
      </w:r>
      <w:r w:rsidR="00013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B617B4" w:rsidRPr="003D1F49" w:rsidRDefault="00D822C3" w:rsidP="00D82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06423">
        <w:rPr>
          <w:rFonts w:ascii="Times New Roman" w:hAnsi="Times New Roman" w:cs="Times New Roman"/>
          <w:sz w:val="24"/>
          <w:szCs w:val="24"/>
          <w:lang w:val="uk-UA"/>
        </w:rPr>
        <w:t>лектронна освіта</w:t>
      </w:r>
      <w:r w:rsidRPr="00306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є о</w:t>
      </w:r>
      <w:r w:rsidR="00615D7F" w:rsidRPr="00306423">
        <w:rPr>
          <w:rFonts w:ascii="Times New Roman" w:hAnsi="Times New Roman" w:cs="Times New Roman"/>
          <w:sz w:val="24"/>
          <w:szCs w:val="24"/>
          <w:lang w:val="uk-UA"/>
        </w:rPr>
        <w:t xml:space="preserve">дним із найголовніших інструментів розвитку інформаційного суспільства є, яка сприяє швидкому і змістовному оновленню форм і засобів, технологій та методів навчання; а також формуванню студентів навичок сьогодення </w:t>
      </w:r>
      <w:r w:rsidR="00615D7F" w:rsidRPr="00306423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15D7F" w:rsidRPr="00306423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82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F49">
        <w:rPr>
          <w:rFonts w:ascii="Times New Roman" w:hAnsi="Times New Roman" w:cs="Times New Roman"/>
          <w:sz w:val="24"/>
          <w:szCs w:val="24"/>
          <w:lang w:val="uk-UA"/>
        </w:rPr>
        <w:t>Електронний посібник можна також використовувати як засіб електронного чи дистанційного навчання, наразі реалізуючи принципи самостійності, активності, поєднання колективних й індивідуальних форм навчання, зв’язку теорії з практикою. Завдяки електронному посібнику можна індивідуалізувати підхід до студента й учня, диференціювати сам процес навчання; контролювати студентів і учнів із діагностикою помилок; забезпечити самоконтроль навчальної діяльності учня і студента; візуально демонструвати навчальний матеріал, а також підвищити мотивацію навчання [</w:t>
      </w:r>
      <w:r w:rsidR="00013F9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13F9F">
        <w:rPr>
          <w:rFonts w:ascii="Times New Roman" w:hAnsi="Times New Roman" w:cs="Times New Roman"/>
          <w:sz w:val="24"/>
          <w:szCs w:val="24"/>
          <w:lang w:val="uk-UA"/>
        </w:rPr>
        <w:sym w:font="Symbol" w:char="F05D"/>
      </w:r>
      <w:r w:rsidR="00013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1F49" w:rsidRDefault="00615D7F" w:rsidP="00D82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останніх років досить активно займаються дослідженням питання використання засобів і ресурсів інформаційних технологій у навчальному процесі такі науковці, як В. Ю. Биков, А. М.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Гуржій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, М. І.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Жалдак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, Н. В. Морзе, О. В.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Співаковський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 та ін.; питанням інформатизації загальноосвітньої і вищої школи займались такі видатні вчені, як В. Ю. Биков, М. І.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Жалдак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, Н. В. Морзе, О. В.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Овчарук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, О. М.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Спірін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 та ін., дидактичні можливості електронних посібників досліджува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ли І. Л. Голуб, О. Е. </w:t>
      </w:r>
      <w:proofErr w:type="spellStart"/>
      <w:r w:rsidR="006F7F8E">
        <w:rPr>
          <w:rFonts w:ascii="Times New Roman" w:hAnsi="Times New Roman" w:cs="Times New Roman"/>
          <w:sz w:val="24"/>
          <w:szCs w:val="24"/>
          <w:lang w:val="uk-UA"/>
        </w:rPr>
        <w:t>Жосан</w:t>
      </w:r>
      <w:proofErr w:type="spellEnd"/>
      <w:r w:rsidR="006F7F8E">
        <w:rPr>
          <w:rFonts w:ascii="Times New Roman" w:hAnsi="Times New Roman" w:cs="Times New Roman"/>
          <w:sz w:val="24"/>
          <w:szCs w:val="24"/>
          <w:lang w:val="uk-UA"/>
        </w:rPr>
        <w:t>, Н.</w:t>
      </w:r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Тверезовська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 xml:space="preserve">, питаннями створення і використання електронних посібників займались Т. М. </w:t>
      </w:r>
      <w:proofErr w:type="spellStart"/>
      <w:r w:rsidRPr="003D1F49">
        <w:rPr>
          <w:rFonts w:ascii="Times New Roman" w:hAnsi="Times New Roman" w:cs="Times New Roman"/>
          <w:sz w:val="24"/>
          <w:szCs w:val="24"/>
          <w:lang w:val="uk-UA"/>
        </w:rPr>
        <w:t>Валецька</w:t>
      </w:r>
      <w:proofErr w:type="spellEnd"/>
      <w:r w:rsidRPr="003D1F49">
        <w:rPr>
          <w:rFonts w:ascii="Times New Roman" w:hAnsi="Times New Roman" w:cs="Times New Roman"/>
          <w:sz w:val="24"/>
          <w:szCs w:val="24"/>
          <w:lang w:val="uk-UA"/>
        </w:rPr>
        <w:t>, Н. В. Василенко, С. І. Вербицька та ін.</w:t>
      </w:r>
    </w:p>
    <w:p w:rsidR="00C66544" w:rsidRDefault="00C66544" w:rsidP="00D822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Дисципліна «Електрика і магнетизм» </w:t>
      </w:r>
      <w:r w:rsidR="006F7F8E" w:rsidRPr="006F7F8E">
        <w:rPr>
          <w:rFonts w:ascii="Times New Roman" w:hAnsi="Times New Roman" w:cs="Times New Roman"/>
          <w:sz w:val="24"/>
          <w:szCs w:val="24"/>
          <w:lang w:val="uk-UA"/>
        </w:rPr>
        <w:t>займає центральне місце серед інших курсів загальної фізики.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F8E" w:rsidRPr="006F7F8E">
        <w:rPr>
          <w:rFonts w:ascii="Times New Roman" w:hAnsi="Times New Roman" w:cs="Times New Roman"/>
          <w:sz w:val="24"/>
          <w:szCs w:val="24"/>
          <w:lang w:val="uk-UA"/>
        </w:rPr>
        <w:t xml:space="preserve">Закони та явища електромагнетизму є основою сучасної електроніки, фундаментом для різних галузей науки і техніки. Їх вивчення під час лекційних, лабораторних і практичних занять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дає </w:t>
      </w:r>
      <w:r w:rsidR="006F7F8E" w:rsidRPr="006F7F8E">
        <w:rPr>
          <w:rFonts w:ascii="Times New Roman" w:hAnsi="Times New Roman" w:cs="Times New Roman"/>
          <w:sz w:val="24"/>
          <w:szCs w:val="24"/>
          <w:lang w:val="uk-UA"/>
        </w:rPr>
        <w:t>змогу опанува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ти інші курси, що вивчаються майбутніми вчителями фізики, і сформувати перелік необхідних для їх професійної діяльності </w:t>
      </w:r>
      <w:r w:rsidR="00013F9F">
        <w:rPr>
          <w:rFonts w:ascii="Times New Roman" w:hAnsi="Times New Roman" w:cs="Times New Roman"/>
          <w:sz w:val="24"/>
          <w:szCs w:val="24"/>
          <w:lang w:val="uk-UA"/>
        </w:rPr>
        <w:t xml:space="preserve">предметних та ключових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компетен</w:t>
      </w:r>
      <w:r w:rsidR="00013F9F">
        <w:rPr>
          <w:rFonts w:ascii="Times New Roman" w:hAnsi="Times New Roman" w:cs="Times New Roman"/>
          <w:sz w:val="24"/>
          <w:szCs w:val="24"/>
          <w:lang w:val="uk-UA"/>
        </w:rPr>
        <w:t>тностей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6644" w:rsidRDefault="008C031F" w:rsidP="009B6644">
      <w:pPr>
        <w:spacing w:after="0"/>
        <w:ind w:firstLine="567"/>
        <w:jc w:val="both"/>
        <w:rPr>
          <w:lang w:val="uk-UA"/>
        </w:rPr>
      </w:pPr>
      <w:r w:rsidRPr="008C031F">
        <w:rPr>
          <w:rFonts w:ascii="Times New Roman" w:hAnsi="Times New Roman" w:cs="Times New Roman"/>
          <w:sz w:val="24"/>
          <w:szCs w:val="24"/>
          <w:lang w:val="uk-UA"/>
        </w:rPr>
        <w:t xml:space="preserve">У статті </w:t>
      </w:r>
      <w:r w:rsidRPr="008C031F">
        <w:rPr>
          <w:rFonts w:ascii="Times New Roman" w:hAnsi="Times New Roman" w:cs="Times New Roman"/>
          <w:sz w:val="24"/>
          <w:szCs w:val="24"/>
          <w:lang w:val="uk-UA"/>
        </w:rPr>
        <w:sym w:font="Symbol" w:char="F05B"/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7] </w:t>
      </w:r>
      <w:r w:rsidRPr="008C031F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Pr="008C031F">
        <w:rPr>
          <w:rFonts w:ascii="Times New Roman" w:eastAsia="Impact" w:hAnsi="Times New Roman" w:cs="Times New Roman"/>
          <w:sz w:val="24"/>
          <w:szCs w:val="24"/>
          <w:lang w:val="uk-UA"/>
        </w:rPr>
        <w:t xml:space="preserve">показали, що для формування технічної компетентності </w:t>
      </w:r>
      <w:r w:rsidR="00C66544">
        <w:rPr>
          <w:rFonts w:ascii="Times New Roman" w:eastAsia="Impact" w:hAnsi="Times New Roman" w:cs="Times New Roman"/>
          <w:sz w:val="24"/>
          <w:szCs w:val="24"/>
          <w:lang w:val="uk-UA"/>
        </w:rPr>
        <w:t xml:space="preserve">студентів </w:t>
      </w:r>
      <w:r w:rsidRPr="008C031F">
        <w:rPr>
          <w:rFonts w:ascii="Times New Roman" w:eastAsia="Impact" w:hAnsi="Times New Roman" w:cs="Times New Roman"/>
          <w:sz w:val="24"/>
          <w:szCs w:val="24"/>
          <w:lang w:val="uk-UA"/>
        </w:rPr>
        <w:t xml:space="preserve">ефективним є застосування засобів дистанційного навчання, зокрема, </w:t>
      </w:r>
      <w:r w:rsidRPr="008C031F">
        <w:rPr>
          <w:rFonts w:ascii="Times New Roman" w:eastAsia="Times New Roman" w:hAnsi="Times New Roman" w:cs="Times New Roman"/>
          <w:color w:val="303030"/>
          <w:sz w:val="24"/>
          <w:szCs w:val="24"/>
          <w:lang w:val="uk-UA" w:eastAsia="ru-RU"/>
        </w:rPr>
        <w:t xml:space="preserve">на основі використання платформи для організації змішаного навчання під назвою </w:t>
      </w:r>
      <w:proofErr w:type="spellStart"/>
      <w:r w:rsidRPr="008C031F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3C4D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031F">
        <w:rPr>
          <w:rFonts w:ascii="Times New Roman" w:eastAsia="Times New Roman" w:hAnsi="Times New Roman" w:cs="Times New Roman"/>
          <w:sz w:val="24"/>
          <w:szCs w:val="24"/>
        </w:rPr>
        <w:t>Classroom</w:t>
      </w:r>
      <w:proofErr w:type="spellEnd"/>
      <w:r w:rsidRPr="003C4D2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4D21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цій 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 xml:space="preserve">статті розглянуто можливості створення електронного навчального підручника 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 xml:space="preserve">з «Електрики і магнетизму» 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>на основі хмарних технологій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>як одного із складових електронної освітньої платформи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його для формування 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>ключов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компетентност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r w:rsidR="006978E8" w:rsidRPr="006978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учасників освітнього процесу</w:t>
      </w:r>
      <w:r w:rsidR="006978E8" w:rsidRPr="006978E8">
        <w:rPr>
          <w:rFonts w:ascii="Times New Roman" w:hAnsi="Times New Roman" w:cs="Times New Roman"/>
          <w:sz w:val="24"/>
          <w:szCs w:val="24"/>
          <w:lang w:val="uk-UA"/>
        </w:rPr>
        <w:t>, проаналізовано структуру і зміст електронного підручника, описано використання елементів візуалізації навчального матеріалу, наведено ст</w:t>
      </w:r>
      <w:r w:rsidR="003A131B">
        <w:rPr>
          <w:rFonts w:ascii="Times New Roman" w:hAnsi="Times New Roman" w:cs="Times New Roman"/>
          <w:sz w:val="24"/>
          <w:szCs w:val="24"/>
          <w:lang w:val="uk-UA"/>
        </w:rPr>
        <w:t>руктуру електронного п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>осібника</w:t>
      </w:r>
      <w:r w:rsidR="003A13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6644" w:rsidRPr="00522033">
        <w:rPr>
          <w:lang w:val="uk-UA"/>
        </w:rPr>
        <w:t xml:space="preserve"> </w:t>
      </w:r>
    </w:p>
    <w:p w:rsidR="009B6644" w:rsidRPr="009B6644" w:rsidRDefault="009B6644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Пропонований 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</w:t>
      </w:r>
      <w:r w:rsidRPr="009B6644">
        <w:rPr>
          <w:rFonts w:ascii="Times New Roman" w:hAnsi="Times New Roman" w:cs="Times New Roman"/>
          <w:sz w:val="24"/>
          <w:szCs w:val="24"/>
          <w:lang w:val="uk-UA"/>
        </w:rPr>
        <w:t>посібник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(рис. 1) </w:t>
      </w:r>
      <w:r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спрямований на допомогу студентам під час їх роботи у фізичній лабораторії електрики і магнетизму, де вони вчаться самостійно відтворювати та аналізувати засвоювані фізичні 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>явища; зіставляти їх з теорією; а також під час їх самостійної роботи.</w:t>
      </w:r>
    </w:p>
    <w:p w:rsidR="006978E8" w:rsidRDefault="00522033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 містить опис 18 робіт лабораторного практикуму, основні методи вимірювання фізичних величин, класифікацію похибок вимірювання та обробки результатів фізичного експерименту сучасними методами. Окрім цього, до кожно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>ї лабораторної роботи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 xml:space="preserve">приведені 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>теоретичні відомості, які містять певні визначення та основні формули з доведеннями.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 xml:space="preserve"> В описі кожної роботи зазначено список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>них джерел, для більш детального вивчення процесу або явища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 xml:space="preserve"> та контрольні запитання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 xml:space="preserve"> для перевірки рівня засвоєння навчального матеріалу</w:t>
      </w:r>
      <w:r w:rsidR="009B6644" w:rsidRPr="009B66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CC5" w:rsidRDefault="00522033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підготовки і безпосередньо 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>виконання лабораторної роботи студент</w:t>
      </w:r>
      <w:r>
        <w:rPr>
          <w:rFonts w:ascii="Times New Roman" w:hAnsi="Times New Roman" w:cs="Times New Roman"/>
          <w:sz w:val="24"/>
          <w:szCs w:val="24"/>
          <w:lang w:val="uk-UA"/>
        </w:rPr>
        <w:t>ам пропонується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 xml:space="preserve">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C93CC5">
        <w:rPr>
          <w:rFonts w:ascii="Times New Roman" w:hAnsi="Times New Roman" w:cs="Times New Roman"/>
          <w:sz w:val="24"/>
          <w:szCs w:val="24"/>
          <w:lang w:val="uk-UA"/>
        </w:rPr>
        <w:t xml:space="preserve"> наступні дії:</w:t>
      </w:r>
    </w:p>
    <w:p w:rsidR="00C93CC5" w:rsidRDefault="00C93CC5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При натисканні на кнопку з номером лабораторної роботи студент ознайомлюється з теоретичним матеріалом, який йому необхідно знати для виконання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CC5" w:rsidRDefault="00C93CC5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Наступна дія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розгорнути 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>вкладку з номером лабораторної роботи та перейти на вкладку «Обсяг та методика проведення лабораторної роботи», де студент ознайомлюється з послідовністю виконання роботи.</w:t>
      </w:r>
    </w:p>
    <w:p w:rsidR="00B031A9" w:rsidRDefault="00B031A9" w:rsidP="009B6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Останній етап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це заповнення «Протоколу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лабораторної роботи»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, до якого внос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 xml:space="preserve">яться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отрима</w:t>
      </w:r>
      <w:r>
        <w:rPr>
          <w:rFonts w:ascii="Times New Roman" w:hAnsi="Times New Roman" w:cs="Times New Roman"/>
          <w:sz w:val="24"/>
          <w:szCs w:val="24"/>
          <w:lang w:val="uk-UA"/>
        </w:rPr>
        <w:t>ні результати проведенн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uk-UA"/>
        </w:rPr>
        <w:t>експерименту.</w:t>
      </w:r>
    </w:p>
    <w:p w:rsidR="00B57ADA" w:rsidRDefault="00B57ADA" w:rsidP="00013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оформлення протоколу лабораторної роботи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передбачається захист, який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відбувається у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>формі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діалогу «Запитання - відповідь» </w:t>
      </w:r>
      <w:r w:rsidR="0068394C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68394C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68394C">
        <w:rPr>
          <w:rFonts w:ascii="Times New Roman" w:hAnsi="Times New Roman" w:cs="Times New Roman"/>
          <w:sz w:val="24"/>
          <w:szCs w:val="24"/>
          <w:lang w:val="uk-UA"/>
        </w:rPr>
        <w:t xml:space="preserve"> режимі з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використанням можливостей вище</w:t>
      </w:r>
      <w:r w:rsidR="0068394C">
        <w:rPr>
          <w:rFonts w:ascii="Times New Roman" w:hAnsi="Times New Roman" w:cs="Times New Roman"/>
          <w:sz w:val="24"/>
          <w:szCs w:val="24"/>
          <w:lang w:val="uk-UA"/>
        </w:rPr>
        <w:t xml:space="preserve">зазначеної платформи </w:t>
      </w:r>
      <w:r w:rsidR="0068394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8394C" w:rsidRPr="0068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394C"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="0068394C" w:rsidRPr="0068394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3F9F" w:rsidRDefault="00013F9F" w:rsidP="00013F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031F" w:rsidRDefault="006978E8" w:rsidP="006978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DF63151" wp14:editId="388DFB54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E8" w:rsidRDefault="006978E8" w:rsidP="006978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Рис.1 – Загальний вигляд електронного навчального посібника «Електрика і магнетизм»</w:t>
      </w:r>
      <w:r w:rsidR="006F7F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22033" w:rsidRDefault="00522033" w:rsidP="006978E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F5597" w:rsidRDefault="003A131B" w:rsidP="003A131B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виконання лабораторних робіт з курсу «Електрика і магнетизм» полягає у тому, що студент має володіти </w:t>
      </w:r>
      <w:r w:rsidR="009B6644">
        <w:rPr>
          <w:rFonts w:ascii="Times New Roman" w:hAnsi="Times New Roman" w:cs="Times New Roman"/>
          <w:sz w:val="24"/>
          <w:szCs w:val="24"/>
          <w:lang w:val="uk-UA"/>
        </w:rPr>
        <w:t>певними знаннями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 xml:space="preserve"> і навиками:</w:t>
      </w:r>
      <w:r w:rsidR="009B6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5597" w:rsidRDefault="002F5597" w:rsidP="006F7F8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597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>тавити лаборатор</w:t>
      </w:r>
      <w:r>
        <w:rPr>
          <w:rFonts w:ascii="Times New Roman" w:hAnsi="Times New Roman" w:cs="Times New Roman"/>
          <w:sz w:val="24"/>
          <w:szCs w:val="24"/>
          <w:lang w:val="uk-UA"/>
        </w:rPr>
        <w:t>ні експерименти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>, користуватися і знати будову електровимірювальних приладів постійного і змінного струму, радіо блоків, напівпровідникових випрямлячів, транзисторів;</w:t>
      </w:r>
    </w:p>
    <w:p w:rsidR="002F5597" w:rsidRDefault="009B6644" w:rsidP="006F7F8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обирати методи та вибирати розрахунк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>и кіл постійного та змінного ст</w:t>
      </w:r>
      <w:r w:rsidRPr="002F559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>уму;</w:t>
      </w:r>
    </w:p>
    <w:p w:rsidR="002F5597" w:rsidRDefault="009B6644" w:rsidP="006F7F8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597">
        <w:rPr>
          <w:rFonts w:ascii="Times New Roman" w:hAnsi="Times New Roman" w:cs="Times New Roman"/>
          <w:sz w:val="24"/>
          <w:szCs w:val="24"/>
          <w:lang w:val="uk-UA"/>
        </w:rPr>
        <w:t>обир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>ати методи та виконувати вимі</w:t>
      </w:r>
      <w:r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рювання електрорушійної сили, </w:t>
      </w:r>
      <w:proofErr w:type="spellStart"/>
      <w:r w:rsidRPr="002F5597">
        <w:rPr>
          <w:rFonts w:ascii="Times New Roman" w:hAnsi="Times New Roman" w:cs="Times New Roman"/>
          <w:sz w:val="24"/>
          <w:szCs w:val="24"/>
          <w:lang w:val="uk-UA"/>
        </w:rPr>
        <w:t>сили</w:t>
      </w:r>
      <w:proofErr w:type="spellEnd"/>
      <w:r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струму, електричної напруги, електричного пору в колах постійного і змінного струму, температури Кюрі; </w:t>
      </w:r>
    </w:p>
    <w:p w:rsidR="002F5597" w:rsidRDefault="009B6644" w:rsidP="006F7F8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5597">
        <w:rPr>
          <w:rFonts w:ascii="Times New Roman" w:hAnsi="Times New Roman" w:cs="Times New Roman"/>
          <w:sz w:val="24"/>
          <w:szCs w:val="24"/>
          <w:lang w:val="uk-UA"/>
        </w:rPr>
        <w:t>володіти уявленнями про електродинамічне моделювання процесів в електричних системах за п</w:t>
      </w:r>
      <w:r w:rsidR="00C66544">
        <w:rPr>
          <w:rFonts w:ascii="Times New Roman" w:hAnsi="Times New Roman" w:cs="Times New Roman"/>
          <w:sz w:val="24"/>
          <w:szCs w:val="24"/>
          <w:lang w:val="uk-UA"/>
        </w:rPr>
        <w:t>евних умов тощо.</w:t>
      </w:r>
      <w:r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131B" w:rsidRPr="002F5597" w:rsidRDefault="002F5597" w:rsidP="002F55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цього слугує </w:t>
      </w:r>
      <w:r w:rsidRPr="002F5597">
        <w:rPr>
          <w:rFonts w:ascii="Times New Roman" w:hAnsi="Times New Roman" w:cs="Times New Roman"/>
          <w:i/>
          <w:sz w:val="24"/>
          <w:szCs w:val="24"/>
          <w:lang w:val="uk-UA"/>
        </w:rPr>
        <w:t>візуалізація навчального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Перед виконанням лабораторної роботи на відповідну тему студенту </w:t>
      </w:r>
      <w:r>
        <w:rPr>
          <w:rFonts w:ascii="Times New Roman" w:hAnsi="Times New Roman" w:cs="Times New Roman"/>
          <w:sz w:val="24"/>
          <w:szCs w:val="24"/>
          <w:lang w:val="uk-UA"/>
        </w:rPr>
        <w:t>надається можливість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переглянути </w:t>
      </w:r>
      <w:r w:rsidR="00C66544"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 xml:space="preserve"> або презентацію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 xml:space="preserve"> що знаходяться у вкладці 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відповідної лабораторної 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>роботи,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>демонструють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5597">
        <w:rPr>
          <w:rFonts w:ascii="Times New Roman" w:hAnsi="Times New Roman" w:cs="Times New Roman"/>
          <w:sz w:val="24"/>
          <w:szCs w:val="24"/>
          <w:lang w:val="uk-UA"/>
        </w:rPr>
        <w:t>моделювання процесів в електричних системах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1A9">
        <w:rPr>
          <w:rFonts w:ascii="Times New Roman" w:hAnsi="Times New Roman" w:cs="Times New Roman"/>
          <w:sz w:val="24"/>
          <w:szCs w:val="24"/>
          <w:lang w:val="uk-UA"/>
        </w:rPr>
        <w:t xml:space="preserve">послідовність і 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>
        <w:rPr>
          <w:rFonts w:ascii="Times New Roman" w:hAnsi="Times New Roman" w:cs="Times New Roman"/>
          <w:sz w:val="24"/>
          <w:szCs w:val="24"/>
          <w:lang w:val="uk-UA"/>
        </w:rPr>
        <w:t>дання</w:t>
      </w:r>
      <w:r w:rsidR="009B6644" w:rsidRPr="002F5597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F7F8E">
        <w:rPr>
          <w:rFonts w:ascii="Times New Roman" w:hAnsi="Times New Roman" w:cs="Times New Roman"/>
          <w:sz w:val="24"/>
          <w:szCs w:val="24"/>
          <w:lang w:val="uk-UA"/>
        </w:rPr>
        <w:t xml:space="preserve"> кіл.</w:t>
      </w:r>
    </w:p>
    <w:p w:rsidR="003A131B" w:rsidRPr="003A131B" w:rsidRDefault="00C66544" w:rsidP="00C665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н</w:t>
      </w:r>
      <w:r w:rsidR="002F5597">
        <w:rPr>
          <w:rFonts w:ascii="Times New Roman" w:hAnsi="Times New Roman" w:cs="Times New Roman"/>
          <w:sz w:val="24"/>
          <w:szCs w:val="24"/>
          <w:lang w:val="uk-UA"/>
        </w:rPr>
        <w:t>авчальний</w:t>
      </w:r>
      <w:r w:rsidR="003A131B" w:rsidRPr="003A131B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="003A131B">
        <w:rPr>
          <w:rFonts w:ascii="Times New Roman" w:hAnsi="Times New Roman" w:cs="Times New Roman"/>
          <w:sz w:val="24"/>
          <w:szCs w:val="24"/>
          <w:lang w:val="uk-UA"/>
        </w:rPr>
        <w:t>осібник</w:t>
      </w:r>
      <w:proofErr w:type="spellEnd"/>
      <w:r w:rsidR="003A131B" w:rsidRPr="003A131B">
        <w:rPr>
          <w:rFonts w:ascii="Times New Roman" w:hAnsi="Times New Roman" w:cs="Times New Roman"/>
          <w:sz w:val="24"/>
          <w:szCs w:val="24"/>
        </w:rPr>
        <w:t xml:space="preserve"> такого формату </w:t>
      </w:r>
      <w:proofErr w:type="spellStart"/>
      <w:r w:rsidR="003A131B" w:rsidRPr="003A131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3A131B" w:rsidRPr="003A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31B" w:rsidRPr="003A131B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="003A131B" w:rsidRPr="003A131B">
        <w:rPr>
          <w:rFonts w:ascii="Times New Roman" w:hAnsi="Times New Roman" w:cs="Times New Roman"/>
          <w:sz w:val="24"/>
          <w:szCs w:val="24"/>
        </w:rPr>
        <w:t xml:space="preserve"> як </w:t>
      </w:r>
      <w:r w:rsidR="003A131B" w:rsidRPr="003A131B">
        <w:rPr>
          <w:rFonts w:ascii="Times New Roman" w:hAnsi="Times New Roman" w:cs="Times New Roman"/>
          <w:sz w:val="24"/>
          <w:szCs w:val="24"/>
          <w:lang w:val="uk-UA"/>
        </w:rPr>
        <w:t>в аудиторії</w:t>
      </w:r>
      <w:r>
        <w:rPr>
          <w:rFonts w:ascii="Times New Roman" w:hAnsi="Times New Roman" w:cs="Times New Roman"/>
          <w:sz w:val="24"/>
          <w:szCs w:val="24"/>
        </w:rPr>
        <w:t xml:space="preserve">, так і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 роботи - підготовки до виконання лабораторних робіт</w:t>
      </w:r>
      <w:r w:rsidR="003A131B" w:rsidRPr="003A1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F49" w:rsidRDefault="003D1F49" w:rsidP="00C665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A131B">
        <w:rPr>
          <w:rFonts w:ascii="Times New Roman" w:hAnsi="Times New Roman" w:cs="Times New Roman"/>
          <w:sz w:val="24"/>
          <w:szCs w:val="24"/>
        </w:rPr>
        <w:lastRenderedPageBreak/>
        <w:t>Перспективи</w:t>
      </w:r>
      <w:proofErr w:type="spellEnd"/>
      <w:r w:rsidR="00522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33">
        <w:rPr>
          <w:rFonts w:ascii="Times New Roman" w:hAnsi="Times New Roman" w:cs="Times New Roman"/>
          <w:sz w:val="24"/>
          <w:szCs w:val="24"/>
        </w:rPr>
        <w:t>подальших</w:t>
      </w:r>
      <w:proofErr w:type="spellEnd"/>
      <w:r w:rsidR="00522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33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522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2033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522033">
        <w:rPr>
          <w:rFonts w:ascii="Times New Roman" w:hAnsi="Times New Roman" w:cs="Times New Roman"/>
          <w:sz w:val="24"/>
          <w:szCs w:val="24"/>
        </w:rPr>
        <w:t>іджень</w:t>
      </w:r>
      <w:proofErr w:type="spellEnd"/>
      <w:r w:rsidR="00522033">
        <w:rPr>
          <w:rFonts w:ascii="Times New Roman" w:hAnsi="Times New Roman" w:cs="Times New Roman"/>
          <w:sz w:val="24"/>
          <w:szCs w:val="24"/>
        </w:rPr>
        <w:t xml:space="preserve"> </w:t>
      </w:r>
      <w:r w:rsidR="0052203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бачаємо</w:t>
      </w:r>
      <w:proofErr w:type="spellEnd"/>
      <w:r w:rsidRPr="003A13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апробації</w:t>
      </w:r>
      <w:proofErr w:type="spellEnd"/>
      <w:r w:rsidRPr="003A131B">
        <w:rPr>
          <w:rFonts w:ascii="Times New Roman" w:hAnsi="Times New Roman" w:cs="Times New Roman"/>
          <w:sz w:val="24"/>
          <w:szCs w:val="24"/>
        </w:rPr>
        <w:t xml:space="preserve"> </w:t>
      </w:r>
      <w:r w:rsidR="00C66544">
        <w:rPr>
          <w:rFonts w:ascii="Times New Roman" w:hAnsi="Times New Roman" w:cs="Times New Roman"/>
          <w:sz w:val="24"/>
          <w:szCs w:val="24"/>
          <w:lang w:val="uk-UA"/>
        </w:rPr>
        <w:t xml:space="preserve">такого 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електрон</w:t>
      </w:r>
      <w:r w:rsidR="00C66544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Pr="003A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="00C6654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822C3" w:rsidRPr="003A1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1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3A1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31B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3A131B">
        <w:rPr>
          <w:rFonts w:ascii="Times New Roman" w:hAnsi="Times New Roman" w:cs="Times New Roman"/>
          <w:sz w:val="24"/>
          <w:szCs w:val="24"/>
        </w:rPr>
        <w:t>-</w:t>
      </w:r>
      <w:r w:rsidR="008C031F" w:rsidRPr="003A131B">
        <w:rPr>
          <w:rFonts w:ascii="Times New Roman" w:hAnsi="Times New Roman" w:cs="Times New Roman"/>
          <w:sz w:val="24"/>
          <w:szCs w:val="24"/>
          <w:lang w:val="uk-UA"/>
        </w:rPr>
        <w:t xml:space="preserve">майбутніх учителів фізики </w:t>
      </w:r>
      <w:r w:rsidRPr="003A131B">
        <w:rPr>
          <w:rFonts w:ascii="Times New Roman" w:hAnsi="Times New Roman" w:cs="Times New Roman"/>
          <w:sz w:val="24"/>
          <w:szCs w:val="24"/>
        </w:rPr>
        <w:t>ВНЗ.</w:t>
      </w:r>
    </w:p>
    <w:p w:rsidR="00013F9F" w:rsidRPr="00013F9F" w:rsidRDefault="00013F9F" w:rsidP="00C665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17B4" w:rsidRDefault="00B617B4" w:rsidP="00013F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7B4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013F9F" w:rsidRPr="00013F9F" w:rsidRDefault="00013F9F" w:rsidP="00013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Дем’яненко В.М., Лаврентьєва Г.П., Шишкіна М.П. Методичні рекомендації щодо добору і застосування електронних засобів та ресурсів навчального призначення // Комп’ютер у школі та сім’ї.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2013.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№1.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2013.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151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С. 44–48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3F9F" w:rsidRPr="00013F9F" w:rsidRDefault="00013F9F" w:rsidP="0001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Погулянік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Т. Роль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книг в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просторі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ресурс] / Таня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Погулянік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. – Режим доступу: </w:t>
      </w:r>
      <w:hyperlink r:id="rId7" w:history="1">
        <w:r w:rsidRPr="00013F9F">
          <w:rPr>
            <w:rStyle w:val="a3"/>
            <w:rFonts w:ascii="Times New Roman" w:hAnsi="Times New Roman" w:cs="Times New Roman"/>
            <w:sz w:val="24"/>
            <w:szCs w:val="24"/>
          </w:rPr>
          <w:t>http://ebook-ua.org/content/rol%D1%8C-ieliektronnikhknig-v-osvitn%D1%8Comu-prostori-ukrayini</w:t>
        </w:r>
      </w:hyperlink>
    </w:p>
    <w:p w:rsidR="00013F9F" w:rsidRPr="00013F9F" w:rsidRDefault="00013F9F" w:rsidP="0001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Полянський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П. Про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переваги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вразливі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3F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3F9F">
        <w:rPr>
          <w:rFonts w:ascii="Times New Roman" w:hAnsi="Times New Roman" w:cs="Times New Roman"/>
          <w:sz w:val="24"/>
          <w:szCs w:val="24"/>
        </w:rPr>
        <w:t>ідручників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ресурс] /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F9F">
        <w:rPr>
          <w:rFonts w:ascii="Times New Roman" w:hAnsi="Times New Roman" w:cs="Times New Roman"/>
          <w:sz w:val="24"/>
          <w:szCs w:val="24"/>
        </w:rPr>
        <w:t>Полянський</w:t>
      </w:r>
      <w:proofErr w:type="spellEnd"/>
      <w:r w:rsidRPr="00013F9F">
        <w:rPr>
          <w:rFonts w:ascii="Times New Roman" w:hAnsi="Times New Roman" w:cs="Times New Roman"/>
          <w:sz w:val="24"/>
          <w:szCs w:val="24"/>
        </w:rPr>
        <w:t xml:space="preserve"> // Освіта.ua. – Режим доступу: </w:t>
      </w:r>
      <w:hyperlink r:id="rId8" w:history="1">
        <w:r w:rsidRPr="00013F9F">
          <w:rPr>
            <w:rStyle w:val="a3"/>
            <w:rFonts w:ascii="Times New Roman" w:hAnsi="Times New Roman" w:cs="Times New Roman"/>
            <w:sz w:val="24"/>
            <w:szCs w:val="24"/>
          </w:rPr>
          <w:t>http://osvita.ua/school/school_ today/16840/</w:t>
        </w:r>
      </w:hyperlink>
    </w:p>
    <w:p w:rsidR="00013F9F" w:rsidRPr="00013F9F" w:rsidRDefault="00013F9F" w:rsidP="00013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Impact" w:hAnsi="Times New Roman" w:cs="Times New Roman"/>
          <w:b/>
          <w:color w:val="000000"/>
          <w:sz w:val="24"/>
          <w:szCs w:val="24"/>
          <w:lang w:val="uk" w:eastAsia="uk-UA"/>
        </w:rPr>
      </w:pP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 xml:space="preserve">4. 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>Про вищу освіту: закон України від 0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5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>.0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9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>.201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7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 xml:space="preserve"> р. </w:t>
      </w:r>
      <w:r w:rsidRPr="00013F9F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№ </w:t>
      </w:r>
      <w:r w:rsidRPr="00013F9F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" w:eastAsia="uk-UA"/>
        </w:rPr>
        <w:t>2145-VIII</w:t>
      </w:r>
      <w:r w:rsidRPr="00013F9F">
        <w:rPr>
          <w:rFonts w:ascii="Times New Roman" w:eastAsia="Arial" w:hAnsi="Times New Roman" w:cs="Times New Roman"/>
          <w:color w:val="000000" w:themeColor="text1"/>
          <w:sz w:val="24"/>
          <w:szCs w:val="24"/>
          <w:lang w:val="uk" w:eastAsia="uk-UA"/>
        </w:rPr>
        <w:t xml:space="preserve"> </w:t>
      </w:r>
      <w:r w:rsidRPr="00013F9F">
        <w:rPr>
          <w:rFonts w:ascii="Times New Roman" w:eastAsia="Arial" w:hAnsi="Times New Roman" w:cs="Times New Roman"/>
          <w:color w:val="000000"/>
          <w:sz w:val="24"/>
          <w:szCs w:val="24"/>
          <w:lang w:val="uk" w:eastAsia="uk-UA"/>
        </w:rPr>
        <w:t xml:space="preserve">[Електронний ресурс]. – Режим доступу: </w:t>
      </w:r>
      <w:r w:rsidRPr="00013F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http://zakon3.rada.gov.ua/laws/show/2145-19.</w:t>
      </w:r>
    </w:p>
    <w:p w:rsidR="00013F9F" w:rsidRPr="00013F9F" w:rsidRDefault="00013F9F" w:rsidP="0001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617B4"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. Про затвердження Порядку надання навчальній літературі, засобам навчання і навчальному обладнанню грифів та свідоцтв Міністерства освіти і науки України: Наказ Міністерства освіти і науки України № 537 від 17. 06. 2008. [Електронний ресурс]. – Режим доступу: </w:t>
      </w:r>
      <w:hyperlink r:id="rId9" w:history="1"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mon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gov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laws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MON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_537_08.</w:t>
        </w:r>
        <w:r w:rsidR="00B617B4" w:rsidRPr="00013F9F">
          <w:rPr>
            <w:rStyle w:val="a3"/>
            <w:rFonts w:ascii="Times New Roman" w:hAnsi="Times New Roman" w:cs="Times New Roman"/>
            <w:sz w:val="24"/>
            <w:szCs w:val="24"/>
          </w:rPr>
          <w:t>doc</w:t>
        </w:r>
      </w:hyperlink>
      <w:r w:rsidR="00B617B4" w:rsidRPr="00013F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3F9F" w:rsidRPr="00013F9F" w:rsidRDefault="00013F9F" w:rsidP="0001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013F9F">
        <w:rPr>
          <w:rFonts w:ascii="Times New Roman" w:hAnsi="Times New Roman" w:cs="Times New Roman"/>
          <w:sz w:val="24"/>
          <w:szCs w:val="24"/>
          <w:lang w:val="uk-UA"/>
        </w:rPr>
        <w:t>Пушкарьова</w:t>
      </w:r>
      <w:proofErr w:type="spellEnd"/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Т.О., Мельник О.М. Електронна освіта і її розвиток в Україні // Комп’ютер у школі та сім’ї. .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2013.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№3 </w:t>
      </w:r>
      <w:r w:rsidR="00B151E8" w:rsidRPr="00B151E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 С. 16–17.</w:t>
      </w:r>
    </w:p>
    <w:p w:rsidR="00013F9F" w:rsidRPr="00013F9F" w:rsidRDefault="00013F9F" w:rsidP="0001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F9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C66544">
        <w:rPr>
          <w:rFonts w:ascii="Times New Roman" w:hAnsi="Times New Roman" w:cs="Times New Roman"/>
          <w:sz w:val="24"/>
          <w:szCs w:val="24"/>
          <w:lang w:val="uk-UA"/>
        </w:rPr>
        <w:t xml:space="preserve">С.П. Стецик, К.С. Ільніцька // Проблеми підготовки сучасного вчителя: збірник наукових праць Уманського державного педагогічного університету імені Павла Тичини / [ред. </w:t>
      </w:r>
      <w:proofErr w:type="spellStart"/>
      <w:r w:rsidRPr="00C66544">
        <w:rPr>
          <w:rFonts w:ascii="Times New Roman" w:hAnsi="Times New Roman" w:cs="Times New Roman"/>
          <w:sz w:val="24"/>
          <w:szCs w:val="24"/>
          <w:lang w:val="uk-UA"/>
        </w:rPr>
        <w:t>кол</w:t>
      </w:r>
      <w:proofErr w:type="spellEnd"/>
      <w:r w:rsidRPr="00C66544">
        <w:rPr>
          <w:rFonts w:ascii="Times New Roman" w:hAnsi="Times New Roman" w:cs="Times New Roman"/>
          <w:sz w:val="24"/>
          <w:szCs w:val="24"/>
          <w:lang w:val="uk-UA"/>
        </w:rPr>
        <w:t>.: Безлюдний О.І. (гол. ред.) та ін. ]. – Умань: ФОП Жовтий О.О., 2017. – Випуск 15. – С. 107-115.</w:t>
      </w:r>
    </w:p>
    <w:sectPr w:rsidR="00013F9F" w:rsidRPr="0001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3D"/>
    <w:multiLevelType w:val="multilevel"/>
    <w:tmpl w:val="D910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Impact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E520BD9"/>
    <w:multiLevelType w:val="hybridMultilevel"/>
    <w:tmpl w:val="76B2F7EC"/>
    <w:lvl w:ilvl="0" w:tplc="C388B6D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5F15EAE"/>
    <w:multiLevelType w:val="hybridMultilevel"/>
    <w:tmpl w:val="FC7CD972"/>
    <w:lvl w:ilvl="0" w:tplc="D8D88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D"/>
    <w:rsid w:val="00013F9F"/>
    <w:rsid w:val="002F5597"/>
    <w:rsid w:val="00306423"/>
    <w:rsid w:val="00306E77"/>
    <w:rsid w:val="003A131B"/>
    <w:rsid w:val="003C4136"/>
    <w:rsid w:val="003C4D21"/>
    <w:rsid w:val="003D1F49"/>
    <w:rsid w:val="004055A8"/>
    <w:rsid w:val="00522033"/>
    <w:rsid w:val="005227AD"/>
    <w:rsid w:val="00564BCF"/>
    <w:rsid w:val="00615D7F"/>
    <w:rsid w:val="0068394C"/>
    <w:rsid w:val="00690FB2"/>
    <w:rsid w:val="006941E4"/>
    <w:rsid w:val="006978E8"/>
    <w:rsid w:val="006F7F8E"/>
    <w:rsid w:val="00822BD1"/>
    <w:rsid w:val="008C031F"/>
    <w:rsid w:val="009B6644"/>
    <w:rsid w:val="00B031A9"/>
    <w:rsid w:val="00B151E8"/>
    <w:rsid w:val="00B57ADA"/>
    <w:rsid w:val="00B617B4"/>
    <w:rsid w:val="00C66544"/>
    <w:rsid w:val="00C93CC5"/>
    <w:rsid w:val="00CB73CE"/>
    <w:rsid w:val="00D822C3"/>
    <w:rsid w:val="00E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7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7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school/school_%20today/168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book-ua.org/content/rol%D1%8C-ieliektronnikhknig-v-osvitn%D1%8Comu-prostori-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.gov.ua/laws/MON_537_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2017-12-04T14:08:00Z</dcterms:created>
  <dcterms:modified xsi:type="dcterms:W3CDTF">2017-12-04T14:08:00Z</dcterms:modified>
</cp:coreProperties>
</file>